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D9" w:rsidRPr="006F68D9" w:rsidRDefault="006F68D9" w:rsidP="006F68D9">
      <w:pPr>
        <w:rPr>
          <w:b/>
          <w:bCs/>
        </w:rPr>
      </w:pPr>
      <w:r w:rsidRPr="006F68D9">
        <w:rPr>
          <w:b/>
          <w:bCs/>
        </w:rPr>
        <w:t>ЭКСТРЕМИЗМ И ОТВЕТСТВЕННОСТЬ</w:t>
      </w:r>
    </w:p>
    <w:p w:rsidR="006F68D9" w:rsidRDefault="006F68D9" w:rsidP="006F68D9">
      <w:r>
        <w:t>Экстремистская деятельность (экстремизм) - это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деяний, направленных на насильственное изменение основ конституционного строя и нарушение целостности Российской Федерации; на подрыв безопасности Российской Федерации; на захват или присвоение властных полномочий; на создание незаконных вооруженных формирований, на осуществление террористической деятельности, на возбуждение расовой, национальной или религиозной розни, а также социальной розни, связанной с насилием или призывами к насилию; на унижение национального достоинства (Федеральный закон от 25.07.2002  № 114-ФЗ «О противодействии экстремистской деятельности»).</w:t>
      </w:r>
    </w:p>
    <w:p w:rsidR="006F68D9" w:rsidRDefault="006F68D9" w:rsidP="006F68D9">
      <w:r>
        <w:t>К экстремизму относится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 в отношении какой-либо социальной группы, а также пропаганда и публичное демонстрирование нацистской атрибутики или символики, финансирование экстремистской деятельности либо и иное содействие ее осуществлению.</w:t>
      </w:r>
    </w:p>
    <w:p w:rsidR="006F68D9" w:rsidRDefault="006F68D9" w:rsidP="006F68D9">
      <w:r>
        <w:t>Экстремизм представляет собой склонность к политическому насилию, а также осуществление политики, направленной на насильственное изменение существующего государственного строя или на захват власти, установление фашизма или иной диктаторской формы правления. К проявлениям экстремизма могут быть отнесены призывы к систематическим нарушениям прав человека, дискриминации людей по шовинистическому, национальному, расовому или религиозному признаку.</w:t>
      </w:r>
    </w:p>
    <w:p w:rsidR="006F68D9" w:rsidRDefault="006F68D9" w:rsidP="006F68D9">
      <w:r>
        <w:t>Призыв - это активное воздействие на сознание и волю людей с целью склонить их к насильственным действиям по захвату власти, удержанию власти или изменению конституционного строя и т.д. Формы, в которых осуществляются призывы, могут быть самыми разнообразными (устные, письменные, с помощью технических средств и т.п.), кроме призывов с использованием средств массовой информации. Обязательным требованием к призывам является их публичность, которая предполагает, что призывы обращены к широкому кругу людей. Наиболее характерными примерами публичности являются выступления на собраниях, митингах и других массовых мероприятиях, использование экстремистских лозунгов во время демонстраций, шествий, пикетирования и т.д.</w:t>
      </w:r>
    </w:p>
    <w:p w:rsidR="006F68D9" w:rsidRDefault="006F68D9" w:rsidP="006F68D9"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 </w:t>
      </w:r>
      <w:proofErr w:type="gramStart"/>
      <w: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  <w:proofErr w:type="gramEnd"/>
    </w:p>
    <w:p w:rsidR="006F68D9" w:rsidRDefault="006F68D9" w:rsidP="006F68D9">
      <w:r>
        <w:t xml:space="preserve">Так, в случае осуществления какой-либо организацией экстремистской деятельности, данная организация может быть ликвидирована по решению суда, а ее деятельность запрещена. Кроме того, за массовое распространение экстремистских материалов гражданин может быть привлечен </w:t>
      </w:r>
      <w:r>
        <w:lastRenderedPageBreak/>
        <w:t xml:space="preserve">к административной ответственности в виде штрафа до 3-х тысяч рублей, а юридическое лицо – в виде штрафа до 100 тыс. рублей.  </w:t>
      </w:r>
    </w:p>
    <w:p w:rsidR="006F68D9" w:rsidRDefault="006F68D9" w:rsidP="006F68D9">
      <w:r>
        <w:t>Пропаганда и публичное демонстрирование нацисткой атрибутики и символики, помимо штрафа, могут быть наказаны административным арестом на срок до 15 суток с конфискацией данной атрибутики и символики.</w:t>
      </w:r>
    </w:p>
    <w:p w:rsidR="006F68D9" w:rsidRDefault="006F68D9" w:rsidP="006F68D9">
      <w:r>
        <w:t xml:space="preserve">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Например, хулиганство, совершенное по мотивам политической, расовой, национальной или религиозной ненависти или вражды или по мотивам ненависти или вражды в отношении какой-либо социальной группы (ч. 1 ст. 213 УК РФ); вандализм, совершенный по тем же мотивам </w:t>
      </w:r>
      <w:proofErr w:type="gramStart"/>
      <w:r>
        <w:t xml:space="preserve">( </w:t>
      </w:r>
      <w:proofErr w:type="gramEnd"/>
      <w:r>
        <w:t xml:space="preserve">ч. 2 ст. 214 УК РФ); </w:t>
      </w:r>
      <w:proofErr w:type="gramStart"/>
      <w:r>
        <w:t>надругательство над телами умерших и местами их захоронения, совершенное по указанным мотивам  (п. "б" ч. 2 ст. 244 УК РФ); публичные призывы к осуществлению экстремистской деятельности (ст. 280 УК РФ); возбуждение ненависти либо вражды, а равно унижение человеческого достоинства по указанным мотивам (ст. 282 УК РФ); организация экстремистского сообщества (ст. 282.1 УК РФ);</w:t>
      </w:r>
      <w:proofErr w:type="gramEnd"/>
      <w:r>
        <w:t xml:space="preserve"> организация деятельности экстремистской организации  (ст. 282.2 УК РФ). </w:t>
      </w:r>
    </w:p>
    <w:p w:rsidR="00101225" w:rsidRPr="00101225" w:rsidRDefault="00101225" w:rsidP="00101225">
      <w:pPr>
        <w:pStyle w:val="a4"/>
        <w:ind w:left="0"/>
        <w:rPr>
          <w:b/>
          <w:bCs/>
        </w:rPr>
      </w:pPr>
      <w:r w:rsidRPr="00101225">
        <w:rPr>
          <w:b/>
          <w:bCs/>
        </w:rPr>
        <w:t xml:space="preserve">Прокуратура </w:t>
      </w:r>
      <w:proofErr w:type="spellStart"/>
      <w:r w:rsidRPr="00101225">
        <w:rPr>
          <w:b/>
          <w:bCs/>
        </w:rPr>
        <w:t>Чародинского</w:t>
      </w:r>
      <w:proofErr w:type="spellEnd"/>
      <w:r w:rsidRPr="00101225">
        <w:rPr>
          <w:b/>
          <w:bCs/>
        </w:rPr>
        <w:t xml:space="preserve"> района</w:t>
      </w:r>
    </w:p>
    <w:p w:rsidR="006F68D9" w:rsidRPr="006F68D9" w:rsidRDefault="006F68D9" w:rsidP="006F68D9">
      <w:pPr>
        <w:rPr>
          <w:b/>
          <w:bCs/>
        </w:rPr>
      </w:pPr>
    </w:p>
    <w:sectPr w:rsidR="006F68D9" w:rsidRPr="006F68D9" w:rsidSect="009D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0E7"/>
    <w:multiLevelType w:val="multilevel"/>
    <w:tmpl w:val="21C61BE0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68D9"/>
    <w:rsid w:val="00101225"/>
    <w:rsid w:val="00125587"/>
    <w:rsid w:val="00405989"/>
    <w:rsid w:val="006F68D9"/>
    <w:rsid w:val="00860816"/>
    <w:rsid w:val="009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01225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01225"/>
    <w:pPr>
      <w:widowControl w:val="0"/>
      <w:shd w:val="clear" w:color="auto" w:fill="FFFFFF"/>
      <w:spacing w:before="180" w:after="0" w:line="292" w:lineRule="exact"/>
      <w:jc w:val="both"/>
    </w:pPr>
    <w:rPr>
      <w:rFonts w:ascii="Tahoma" w:eastAsia="Tahoma" w:hAnsi="Tahoma" w:cs="Tahoma"/>
      <w:sz w:val="23"/>
      <w:szCs w:val="23"/>
    </w:rPr>
  </w:style>
  <w:style w:type="paragraph" w:styleId="a4">
    <w:name w:val="List Paragraph"/>
    <w:basedOn w:val="a"/>
    <w:uiPriority w:val="34"/>
    <w:qFormat/>
    <w:rsid w:val="00101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Company>Grizli777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МРсаул</dc:creator>
  <cp:lastModifiedBy>Ашура</cp:lastModifiedBy>
  <cp:revision>2</cp:revision>
  <dcterms:created xsi:type="dcterms:W3CDTF">2017-11-01T12:57:00Z</dcterms:created>
  <dcterms:modified xsi:type="dcterms:W3CDTF">2017-12-22T04:27:00Z</dcterms:modified>
</cp:coreProperties>
</file>